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F5FFD" w14:textId="77777777" w:rsidR="001C5F01" w:rsidRDefault="001C5F01" w:rsidP="003431E3">
      <w:pPr>
        <w:tabs>
          <w:tab w:val="left" w:pos="3261"/>
        </w:tabs>
        <w:jc w:val="center"/>
        <w:rPr>
          <w:b/>
          <w:bCs/>
        </w:rPr>
      </w:pPr>
      <w:bookmarkStart w:id="0" w:name="_Hlk154739849"/>
    </w:p>
    <w:p w14:paraId="45A1592F" w14:textId="2A31F1A0" w:rsidR="003B20D1" w:rsidRDefault="006627A9" w:rsidP="003431E3">
      <w:pPr>
        <w:tabs>
          <w:tab w:val="left" w:pos="3261"/>
        </w:tabs>
        <w:jc w:val="center"/>
        <w:rPr>
          <w:b/>
          <w:bCs/>
        </w:rPr>
      </w:pPr>
      <w:r w:rsidRPr="006627A9">
        <w:rPr>
          <w:b/>
          <w:bCs/>
        </w:rPr>
        <w:t>INFORMACIJA O OSNOVN</w:t>
      </w:r>
      <w:r w:rsidR="00092604">
        <w:rPr>
          <w:b/>
          <w:bCs/>
        </w:rPr>
        <w:t>OJ</w:t>
      </w:r>
      <w:r w:rsidR="006571C1">
        <w:rPr>
          <w:b/>
          <w:bCs/>
        </w:rPr>
        <w:t xml:space="preserve"> </w:t>
      </w:r>
      <w:r w:rsidRPr="006627A9">
        <w:rPr>
          <w:b/>
          <w:bCs/>
        </w:rPr>
        <w:t>I DISKONTN</w:t>
      </w:r>
      <w:r w:rsidR="00092604">
        <w:rPr>
          <w:b/>
          <w:bCs/>
        </w:rPr>
        <w:t>OJ</w:t>
      </w:r>
      <w:r w:rsidRPr="006627A9">
        <w:rPr>
          <w:b/>
          <w:bCs/>
        </w:rPr>
        <w:t xml:space="preserve"> STOP</w:t>
      </w:r>
      <w:r w:rsidR="00092604">
        <w:rPr>
          <w:b/>
          <w:bCs/>
        </w:rPr>
        <w:t>I</w:t>
      </w:r>
      <w:r w:rsidR="006571C1">
        <w:rPr>
          <w:b/>
          <w:bCs/>
        </w:rPr>
        <w:t>, TE REFERENTNIM STOPAMA</w:t>
      </w:r>
    </w:p>
    <w:p w14:paraId="1776F30E" w14:textId="0D930E84" w:rsidR="006627A9" w:rsidRPr="006627A9" w:rsidRDefault="006627A9" w:rsidP="006627A9">
      <w:pPr>
        <w:jc w:val="center"/>
        <w:rPr>
          <w:b/>
          <w:bCs/>
        </w:rPr>
      </w:pPr>
      <w:r w:rsidRPr="006627A9">
        <w:rPr>
          <w:b/>
          <w:bCs/>
        </w:rPr>
        <w:t>na dan 01.</w:t>
      </w:r>
      <w:r w:rsidR="00B77DCF" w:rsidRPr="006627A9">
        <w:rPr>
          <w:b/>
          <w:bCs/>
        </w:rPr>
        <w:t>0</w:t>
      </w:r>
      <w:r w:rsidR="00B77DCF">
        <w:rPr>
          <w:b/>
          <w:bCs/>
        </w:rPr>
        <w:t>1</w:t>
      </w:r>
      <w:r w:rsidRPr="006627A9">
        <w:rPr>
          <w:b/>
          <w:bCs/>
        </w:rPr>
        <w:t>.</w:t>
      </w:r>
      <w:r w:rsidR="00B77DCF" w:rsidRPr="006627A9">
        <w:rPr>
          <w:b/>
          <w:bCs/>
        </w:rPr>
        <w:t>202</w:t>
      </w:r>
      <w:r w:rsidR="00B77DCF">
        <w:rPr>
          <w:b/>
          <w:bCs/>
        </w:rPr>
        <w:t>4</w:t>
      </w:r>
      <w:r w:rsidRPr="006627A9">
        <w:rPr>
          <w:b/>
          <w:bCs/>
        </w:rPr>
        <w:t>.</w:t>
      </w:r>
    </w:p>
    <w:p w14:paraId="67B26B1A" w14:textId="49D95A39" w:rsidR="006627A9" w:rsidRDefault="006627A9"/>
    <w:p w14:paraId="32672682" w14:textId="437797C9" w:rsidR="00F535BF" w:rsidRDefault="00F535BF"/>
    <w:p w14:paraId="5E06D069" w14:textId="77777777" w:rsidR="001C5F01" w:rsidRDefault="001C5F01"/>
    <w:p w14:paraId="69004122" w14:textId="103372FC" w:rsidR="006627A9" w:rsidRPr="0055731F" w:rsidRDefault="000276AE" w:rsidP="005573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Pregled v</w:t>
      </w:r>
      <w:r w:rsidR="0055731F" w:rsidRPr="0055731F">
        <w:rPr>
          <w:b/>
          <w:bCs/>
        </w:rPr>
        <w:t>rijednosti osnovne, diskontne i referentnih stopa</w:t>
      </w:r>
    </w:p>
    <w:p w14:paraId="0F4D4C6F" w14:textId="77777777" w:rsidR="0055731F" w:rsidRDefault="0055731F"/>
    <w:tbl>
      <w:tblPr>
        <w:tblW w:w="6920" w:type="dxa"/>
        <w:tblLook w:val="04A0" w:firstRow="1" w:lastRow="0" w:firstColumn="1" w:lastColumn="0" w:noHBand="0" w:noVBand="1"/>
      </w:tblPr>
      <w:tblGrid>
        <w:gridCol w:w="2740"/>
        <w:gridCol w:w="1240"/>
        <w:gridCol w:w="1440"/>
        <w:gridCol w:w="1500"/>
      </w:tblGrid>
      <w:tr w:rsidR="0055731F" w:rsidRPr="0055731F" w14:paraId="6ECD7810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ACCB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Osnovna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ABB4" w14:textId="74DB106A" w:rsidR="0055731F" w:rsidRPr="0055731F" w:rsidRDefault="00DE13F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4,11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30EEE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081BA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4A07C74E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E03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A4AB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63167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0AD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251548D2" w14:textId="77777777" w:rsidTr="0055731F">
        <w:trPr>
          <w:trHeight w:val="29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21C65" w14:textId="63CB9B58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Referentne stope</w:t>
            </w:r>
            <w:r w:rsidR="009C0723">
              <w:rPr>
                <w:rFonts w:eastAsia="Times New Roman" w:cs="Arial"/>
                <w:b/>
                <w:bCs/>
                <w:color w:val="000000"/>
                <w:lang w:eastAsia="hr-HR"/>
              </w:rPr>
              <w:t xml:space="preserve"> (RKS)</w:t>
            </w:r>
            <w:r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: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852DD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FD202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87BE1" w14:textId="77777777" w:rsidR="0055731F" w:rsidRPr="0055731F" w:rsidRDefault="0055731F" w:rsidP="0055731F">
            <w:pPr>
              <w:rPr>
                <w:rFonts w:eastAsia="Times New Roman" w:cs="Arial"/>
                <w:color w:val="000000"/>
                <w:lang w:eastAsia="hr-HR"/>
              </w:rPr>
            </w:pPr>
            <w:r w:rsidRPr="0055731F">
              <w:rPr>
                <w:rFonts w:eastAsia="Times New Roman" w:cs="Arial"/>
                <w:color w:val="000000"/>
                <w:lang w:eastAsia="hr-HR"/>
              </w:rPr>
              <w:t> </w:t>
            </w:r>
          </w:p>
        </w:tc>
      </w:tr>
      <w:tr w:rsidR="0055731F" w:rsidRPr="0055731F" w14:paraId="2D17FEB0" w14:textId="77777777" w:rsidTr="0055731F">
        <w:trPr>
          <w:trHeight w:val="550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977149" w14:textId="74597CF4" w:rsidR="0055731F" w:rsidRPr="0055731F" w:rsidRDefault="00F535B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Rang</w:t>
            </w:r>
          </w:p>
        </w:tc>
        <w:tc>
          <w:tcPr>
            <w:tcW w:w="41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E1E4EC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Kolateralizacija</w:t>
            </w:r>
          </w:p>
        </w:tc>
      </w:tr>
      <w:tr w:rsidR="0055731F" w:rsidRPr="0055731F" w14:paraId="5153AC30" w14:textId="77777777" w:rsidTr="0055731F">
        <w:trPr>
          <w:trHeight w:val="2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926E52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F0518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Visoka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36A99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Normalna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D333E" w14:textId="77777777" w:rsidR="0055731F" w:rsidRPr="0055731F" w:rsidRDefault="0055731F" w:rsidP="0055731F">
            <w:pPr>
              <w:jc w:val="center"/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Niska</w:t>
            </w:r>
          </w:p>
        </w:tc>
      </w:tr>
      <w:tr w:rsidR="007F6630" w:rsidRPr="0055731F" w14:paraId="4C44C613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017F0A" w14:textId="5351BBFF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Jak (AAA-A)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4EB0" w14:textId="13119F9B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EAEA7" w14:textId="2624C2C5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9EE1AF" w14:textId="6B50C1A7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5,11</w:t>
            </w:r>
          </w:p>
        </w:tc>
      </w:tr>
      <w:tr w:rsidR="007F6630" w:rsidRPr="0055731F" w14:paraId="0D0AAE0D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6F9608" w14:textId="50F7F40A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Dob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ar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5D31" w14:textId="14220574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4,86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2E1B1" w14:textId="7837E843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0251" w14:textId="13D64A3A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6,31</w:t>
            </w:r>
          </w:p>
        </w:tc>
      </w:tr>
      <w:tr w:rsidR="007F6630" w:rsidRPr="0055731F" w14:paraId="36803D3F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3ED48" w14:textId="41DBD469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Zadovoljavajuć</w:t>
            </w:r>
            <w:r>
              <w:rPr>
                <w:rFonts w:eastAsia="Times New Roman" w:cs="Arial"/>
                <w:b/>
                <w:bCs/>
                <w:color w:val="231F20"/>
                <w:lang w:eastAsia="hr-HR"/>
              </w:rPr>
              <w:t>i</w:t>
            </w: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 xml:space="preserve"> (BB)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C4B7" w14:textId="1EEA5E87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5,11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6724" w14:textId="20391126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6,31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E8E91" w14:textId="4853A9CF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8,11</w:t>
            </w:r>
          </w:p>
        </w:tc>
      </w:tr>
      <w:tr w:rsidR="007F6630" w:rsidRPr="0055731F" w14:paraId="7D1801DB" w14:textId="77777777" w:rsidTr="007F6630">
        <w:trPr>
          <w:trHeight w:val="2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BA7B4A" w14:textId="297089E0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Slab (B)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8CB2E" w14:textId="4CA63D38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6,31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82F1" w14:textId="20877113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8,11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A75296" w14:textId="0709B6AE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10,61</w:t>
            </w:r>
          </w:p>
        </w:tc>
      </w:tr>
      <w:tr w:rsidR="007F6630" w:rsidRPr="0055731F" w14:paraId="248F8566" w14:textId="77777777" w:rsidTr="007F6630">
        <w:trPr>
          <w:trHeight w:val="5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D0C25B2" w14:textId="5D662606" w:rsidR="007F6630" w:rsidRPr="0055731F" w:rsidRDefault="007F6630" w:rsidP="007F6630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Loš/Financijske poteškoće (CCC i ispod)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EF04F" w14:textId="1AB1DD59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8,11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EDF4" w14:textId="34855249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10,61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668CE" w14:textId="79B281C6" w:rsidR="007F6630" w:rsidRPr="0055731F" w:rsidRDefault="00DE13FF" w:rsidP="007F6630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  <w:r>
              <w:t>14,11</w:t>
            </w:r>
          </w:p>
        </w:tc>
      </w:tr>
      <w:tr w:rsidR="0055731F" w:rsidRPr="0055731F" w14:paraId="4C75AF46" w14:textId="77777777" w:rsidTr="0055731F">
        <w:trPr>
          <w:trHeight w:val="2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D5660" w14:textId="77777777" w:rsidR="0055731F" w:rsidRPr="0055731F" w:rsidRDefault="0055731F" w:rsidP="0055731F">
            <w:pPr>
              <w:jc w:val="center"/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5CD2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A3C1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72F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5731F" w:rsidRPr="0055731F" w14:paraId="7CBB4612" w14:textId="77777777" w:rsidTr="0055731F">
        <w:trPr>
          <w:trHeight w:val="2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A5C3" w14:textId="77777777" w:rsidR="0055731F" w:rsidRPr="0055731F" w:rsidRDefault="0055731F" w:rsidP="0055731F">
            <w:pPr>
              <w:rPr>
                <w:rFonts w:eastAsia="Times New Roman" w:cs="Arial"/>
                <w:b/>
                <w:bCs/>
                <w:color w:val="231F20"/>
                <w:lang w:eastAsia="hr-HR"/>
              </w:rPr>
            </w:pPr>
            <w:r w:rsidRPr="0055731F">
              <w:rPr>
                <w:rFonts w:eastAsia="Times New Roman" w:cs="Arial"/>
                <w:b/>
                <w:bCs/>
                <w:color w:val="231F20"/>
                <w:lang w:eastAsia="hr-HR"/>
              </w:rPr>
              <w:t>Diskontna stopa: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FAD6" w14:textId="6300605F" w:rsidR="0055731F" w:rsidRPr="0055731F" w:rsidRDefault="00854EEB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5</w:t>
            </w:r>
            <w:r w:rsidR="0055731F" w:rsidRPr="0055731F">
              <w:rPr>
                <w:rFonts w:eastAsia="Times New Roman" w:cs="Arial"/>
                <w:b/>
                <w:bCs/>
                <w:color w:val="000000"/>
                <w:lang w:eastAsia="hr-HR"/>
              </w:rPr>
              <w:t>,</w:t>
            </w:r>
            <w:r>
              <w:rPr>
                <w:rFonts w:eastAsia="Times New Roman" w:cs="Arial"/>
                <w:b/>
                <w:bCs/>
                <w:color w:val="000000"/>
                <w:lang w:eastAsia="hr-HR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CB25" w14:textId="77777777" w:rsidR="0055731F" w:rsidRPr="0055731F" w:rsidRDefault="0055731F" w:rsidP="0055731F">
            <w:pPr>
              <w:jc w:val="right"/>
              <w:rPr>
                <w:rFonts w:eastAsia="Times New Roman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1764" w14:textId="77777777" w:rsidR="0055731F" w:rsidRPr="0055731F" w:rsidRDefault="0055731F" w:rsidP="0055731F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61EAFCB3" w14:textId="0EED59FD" w:rsidR="00B84FC6" w:rsidRDefault="00B84FC6"/>
    <w:p w14:paraId="6DF9418E" w14:textId="3FB0C786" w:rsidR="00B84FC6" w:rsidRDefault="00B84FC6"/>
    <w:p w14:paraId="7BE33C96" w14:textId="77777777" w:rsidR="00F535BF" w:rsidRDefault="00F535BF"/>
    <w:p w14:paraId="6A30273F" w14:textId="0A1BF92F" w:rsidR="00B84FC6" w:rsidRPr="0055731F" w:rsidRDefault="0055731F" w:rsidP="0055731F">
      <w:pPr>
        <w:pStyle w:val="ListParagraph"/>
        <w:numPr>
          <w:ilvl w:val="0"/>
          <w:numId w:val="1"/>
        </w:numPr>
        <w:rPr>
          <w:b/>
          <w:bCs/>
        </w:rPr>
      </w:pPr>
      <w:r w:rsidRPr="0055731F">
        <w:rPr>
          <w:b/>
          <w:bCs/>
        </w:rPr>
        <w:t>Osnovne informacije</w:t>
      </w:r>
    </w:p>
    <w:p w14:paraId="4C495385" w14:textId="37E89378" w:rsidR="00B84FC6" w:rsidRDefault="00B84FC6"/>
    <w:p w14:paraId="6B9DCBA4" w14:textId="18C04770" w:rsidR="004B6A05" w:rsidRDefault="0055731F" w:rsidP="00F535BF">
      <w:pPr>
        <w:jc w:val="both"/>
        <w:rPr>
          <w:rFonts w:cs="Arial"/>
        </w:rPr>
      </w:pPr>
      <w:r w:rsidRPr="009D55AB">
        <w:rPr>
          <w:b/>
          <w:bCs/>
        </w:rPr>
        <w:t>Osnovnu stopu</w:t>
      </w:r>
      <w:r>
        <w:t xml:space="preserve"> izračuna</w:t>
      </w:r>
      <w:r w:rsidR="004B6A05">
        <w:t>va</w:t>
      </w:r>
      <w:r>
        <w:t xml:space="preserve"> i objavljuje Europska </w:t>
      </w:r>
      <w:r w:rsidRPr="0055731F">
        <w:t>komisija</w:t>
      </w:r>
      <w:r w:rsidRPr="0055731F">
        <w:rPr>
          <w:rFonts w:cs="Arial"/>
        </w:rPr>
        <w:t>, u skladu s Priopćenjem Europske komisije o reviziji načina određivanja referentnih i diskontnih stopa (SL C 14, 19.1.2008.)</w:t>
      </w:r>
      <w:r w:rsidR="004B6A05">
        <w:rPr>
          <w:rStyle w:val="FootnoteReference"/>
          <w:rFonts w:cs="Arial"/>
        </w:rPr>
        <w:footnoteReference w:id="1"/>
      </w:r>
      <w:r w:rsidR="009D55AB">
        <w:rPr>
          <w:rFonts w:cs="Arial"/>
        </w:rPr>
        <w:t>, u daljnjem tekstu: Priopćenje</w:t>
      </w:r>
      <w:r w:rsidR="004B6A05">
        <w:rPr>
          <w:rFonts w:cs="Arial"/>
        </w:rPr>
        <w:t>.</w:t>
      </w:r>
    </w:p>
    <w:p w14:paraId="52ADB169" w14:textId="6C7BFCFB" w:rsidR="004B6A05" w:rsidRDefault="004B6A05" w:rsidP="0055731F">
      <w:pPr>
        <w:rPr>
          <w:rFonts w:cs="Arial"/>
        </w:rPr>
      </w:pPr>
    </w:p>
    <w:p w14:paraId="6BA52257" w14:textId="07FCA238" w:rsidR="004B6A05" w:rsidRDefault="001C5F01" w:rsidP="004B6A05">
      <w:pPr>
        <w:jc w:val="both"/>
        <w:rPr>
          <w:rFonts w:cs="Arial"/>
        </w:rPr>
      </w:pPr>
      <w:bookmarkStart w:id="1" w:name="_Hlk154738989"/>
      <w:r>
        <w:rPr>
          <w:rFonts w:cs="Arial"/>
        </w:rPr>
        <w:t>Sukladno Priopćenju, uobičajeno je da se z</w:t>
      </w:r>
      <w:r w:rsidR="004B6A05">
        <w:rPr>
          <w:rFonts w:cs="Arial"/>
        </w:rPr>
        <w:t xml:space="preserve">a izračun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snovne stope </w:t>
      </w:r>
      <w:r>
        <w:rPr>
          <w:rFonts w:cs="Arial"/>
        </w:rPr>
        <w:t>(</w:t>
      </w:r>
      <w:r w:rsidR="000276AE">
        <w:rPr>
          <w:rFonts w:cs="Arial"/>
        </w:rPr>
        <w:t xml:space="preserve">za RH </w:t>
      </w:r>
      <w:r w:rsidR="004B6A05">
        <w:rPr>
          <w:rFonts w:cs="Arial"/>
        </w:rPr>
        <w:t>od 01.01.2023. godine</w:t>
      </w:r>
      <w:r>
        <w:rPr>
          <w:rFonts w:cs="Arial"/>
        </w:rPr>
        <w:t>)</w:t>
      </w:r>
      <w:r w:rsidR="004B6A05">
        <w:rPr>
          <w:rFonts w:cs="Arial"/>
        </w:rPr>
        <w:t xml:space="preserve"> koristi 12-mjesečni EURIBOR, odnosno njegov prosjek u 3 mjeseca, s time da se </w:t>
      </w:r>
      <w:r w:rsidR="009D55AB">
        <w:rPr>
          <w:rFonts w:cs="Arial"/>
        </w:rPr>
        <w:t>O</w:t>
      </w:r>
      <w:r w:rsidR="004B6A05">
        <w:rPr>
          <w:rFonts w:cs="Arial"/>
        </w:rPr>
        <w:t xml:space="preserve">snovna stopa mijenja </w:t>
      </w:r>
      <w:r w:rsidR="00825FAE">
        <w:rPr>
          <w:rFonts w:cs="Arial"/>
        </w:rPr>
        <w:t xml:space="preserve">svakoga siječnja, a dalje  tijekom godine </w:t>
      </w:r>
      <w:r w:rsidR="004B6A05">
        <w:rPr>
          <w:rFonts w:cs="Arial"/>
        </w:rPr>
        <w:t xml:space="preserve">ako prosječna stopa za prethodna 3 mjeseca bude za više od 15% različita od trenutno važeće </w:t>
      </w:r>
      <w:r w:rsidR="009D55AB">
        <w:rPr>
          <w:rFonts w:cs="Arial"/>
        </w:rPr>
        <w:t xml:space="preserve">Osnovne </w:t>
      </w:r>
      <w:r w:rsidR="004B6A05">
        <w:rPr>
          <w:rFonts w:cs="Arial"/>
        </w:rPr>
        <w:t xml:space="preserve">stope. Tako izračunata </w:t>
      </w:r>
      <w:r w:rsidR="009D55AB">
        <w:rPr>
          <w:rFonts w:cs="Arial"/>
        </w:rPr>
        <w:t>Osnovna s</w:t>
      </w:r>
      <w:r w:rsidR="004B6A05">
        <w:rPr>
          <w:rFonts w:cs="Arial"/>
        </w:rPr>
        <w:t>topa počinje se primjenjivati prvog dana drugog mjeseca nakon posljednjeg mjeseca korištenog u izračunu prosječne stope.</w:t>
      </w:r>
    </w:p>
    <w:bookmarkEnd w:id="1"/>
    <w:p w14:paraId="24DC95D6" w14:textId="3D6CE851" w:rsidR="004B6A05" w:rsidRDefault="004B6A05" w:rsidP="004B6A05">
      <w:pPr>
        <w:jc w:val="both"/>
        <w:rPr>
          <w:rFonts w:cs="Arial"/>
        </w:rPr>
      </w:pPr>
    </w:p>
    <w:p w14:paraId="713EF7AA" w14:textId="2FE762D1" w:rsidR="001D676E" w:rsidRDefault="001D676E" w:rsidP="004B6A05">
      <w:pPr>
        <w:jc w:val="both"/>
        <w:rPr>
          <w:rFonts w:cs="Arial"/>
        </w:rPr>
      </w:pPr>
    </w:p>
    <w:p w14:paraId="42DDE9B0" w14:textId="6EE73BA8" w:rsidR="00F535BF" w:rsidRDefault="009D55AB" w:rsidP="009D55AB">
      <w:pPr>
        <w:jc w:val="both"/>
        <w:rPr>
          <w:rFonts w:cs="Arial"/>
        </w:rPr>
      </w:pPr>
      <w:r w:rsidRPr="00F535BF">
        <w:rPr>
          <w:rFonts w:cs="Arial"/>
          <w:b/>
          <w:bCs/>
        </w:rPr>
        <w:t xml:space="preserve">Referentne stope </w:t>
      </w:r>
      <w:r w:rsidR="00F535BF" w:rsidRPr="00F535BF">
        <w:rPr>
          <w:rFonts w:cs="Arial"/>
          <w:b/>
          <w:bCs/>
        </w:rPr>
        <w:t>(Referentne kamatne stope – RKS)</w:t>
      </w:r>
      <w:r w:rsidR="00F535BF">
        <w:rPr>
          <w:rFonts w:cs="Arial"/>
        </w:rPr>
        <w:t xml:space="preserve"> </w:t>
      </w:r>
      <w:r>
        <w:rPr>
          <w:rFonts w:cs="Arial"/>
        </w:rPr>
        <w:t xml:space="preserve">izračunavaju se uvećavanjem Osnovne stope za određeni broj baznih bodova propisanih Priopćenjem, ovisno o ocjeni kreditnog ranga (tj. rejtinga, kreditne sposobnosti) korisnika kredita i o ocjeni </w:t>
      </w:r>
      <w:r w:rsidR="00F535BF">
        <w:rPr>
          <w:rFonts w:cs="Arial"/>
        </w:rPr>
        <w:t xml:space="preserve">ponuđenih </w:t>
      </w:r>
      <w:r>
        <w:rPr>
          <w:rFonts w:cs="Arial"/>
        </w:rPr>
        <w:t>instrumenata osiguranja</w:t>
      </w:r>
      <w:r w:rsidR="00F535BF">
        <w:rPr>
          <w:rFonts w:cs="Arial"/>
        </w:rPr>
        <w:t xml:space="preserve"> za osiguranje plasmana.</w:t>
      </w:r>
    </w:p>
    <w:p w14:paraId="746109A6" w14:textId="08B50C43" w:rsidR="00F535BF" w:rsidRDefault="00F535BF" w:rsidP="009D55AB">
      <w:pPr>
        <w:jc w:val="both"/>
        <w:rPr>
          <w:rFonts w:cs="Arial"/>
        </w:rPr>
      </w:pPr>
    </w:p>
    <w:p w14:paraId="24A41BFE" w14:textId="72440C29" w:rsidR="00831552" w:rsidRDefault="00D06BAD" w:rsidP="009D55AB">
      <w:pPr>
        <w:jc w:val="both"/>
        <w:rPr>
          <w:rFonts w:cs="Arial"/>
        </w:rPr>
      </w:pPr>
      <w:r>
        <w:rPr>
          <w:rFonts w:cs="Arial"/>
        </w:rPr>
        <w:t>RKS se p</w:t>
      </w:r>
      <w:r w:rsidR="00831552">
        <w:rPr>
          <w:rFonts w:cs="Arial"/>
        </w:rPr>
        <w:t>rimjenjuju za izračun potpore u kreditima odobrenim po poticajnim kamatnim stopama.</w:t>
      </w:r>
    </w:p>
    <w:bookmarkEnd w:id="0"/>
    <w:p w14:paraId="4DFB4BCF" w14:textId="77777777" w:rsidR="00F535BF" w:rsidRDefault="00F535BF">
      <w:pPr>
        <w:rPr>
          <w:rFonts w:cs="Arial"/>
        </w:rPr>
      </w:pPr>
      <w:r>
        <w:rPr>
          <w:rFonts w:cs="Arial"/>
        </w:rPr>
        <w:br w:type="page"/>
      </w:r>
    </w:p>
    <w:p w14:paraId="7C5E4BDE" w14:textId="416913F7" w:rsidR="004B6A05" w:rsidRDefault="00F535BF" w:rsidP="009D55AB">
      <w:pPr>
        <w:jc w:val="both"/>
        <w:rPr>
          <w:rFonts w:cs="Arial"/>
        </w:rPr>
      </w:pPr>
      <w:r>
        <w:rPr>
          <w:rFonts w:cs="Arial"/>
        </w:rPr>
        <w:lastRenderedPageBreak/>
        <w:t>Trenutne vrijednosti marži za izračun Referentnih kamatnih stopa iznose</w:t>
      </w:r>
      <w:r w:rsidR="009D55AB">
        <w:rPr>
          <w:rFonts w:cs="Arial"/>
        </w:rPr>
        <w:t>:</w:t>
      </w:r>
    </w:p>
    <w:p w14:paraId="1D2C7C0C" w14:textId="4E9FA7A2" w:rsidR="009D55AB" w:rsidRDefault="009D55AB" w:rsidP="009D55AB">
      <w:pPr>
        <w:jc w:val="both"/>
        <w:rPr>
          <w:rFonts w:cs="Arial"/>
        </w:rPr>
      </w:pPr>
    </w:p>
    <w:tbl>
      <w:tblPr>
        <w:tblW w:w="0" w:type="auto"/>
        <w:tblInd w:w="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1099"/>
        <w:gridCol w:w="1134"/>
        <w:gridCol w:w="1276"/>
      </w:tblGrid>
      <w:tr w:rsidR="009D55AB" w:rsidRPr="009D55AB" w14:paraId="33C1715E" w14:textId="77777777" w:rsidTr="00F535BF">
        <w:trPr>
          <w:trHeight w:val="247"/>
        </w:trPr>
        <w:tc>
          <w:tcPr>
            <w:tcW w:w="64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A3A905E" w14:textId="07B6EF42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F535BF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M</w:t>
            </w:r>
            <w:r w:rsidR="009D55AB"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arže u baznim bodovima</w:t>
            </w:r>
          </w:p>
        </w:tc>
      </w:tr>
      <w:tr w:rsidR="009D55AB" w:rsidRPr="009D55AB" w14:paraId="46776CF2" w14:textId="77777777" w:rsidTr="00F535BF">
        <w:trPr>
          <w:trHeight w:val="247"/>
        </w:trPr>
        <w:tc>
          <w:tcPr>
            <w:tcW w:w="295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F26E982" w14:textId="727E02EA" w:rsidR="009D55AB" w:rsidRPr="009D55AB" w:rsidRDefault="00F535BF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Rang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2D8E935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Kolateralizacija</w:t>
            </w:r>
          </w:p>
        </w:tc>
      </w:tr>
      <w:tr w:rsidR="009D55AB" w:rsidRPr="009D55AB" w14:paraId="260FCB32" w14:textId="77777777" w:rsidTr="00F535BF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14:paraId="6E9B5FD2" w14:textId="77777777" w:rsidR="009D55AB" w:rsidRPr="009D55AB" w:rsidRDefault="009D55AB" w:rsidP="009D55AB">
            <w:pPr>
              <w:rPr>
                <w:rFonts w:eastAsia="Times New Roman" w:cs="Arial"/>
                <w:color w:val="231F20"/>
                <w:lang w:eastAsia="hr-HR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59B7E84F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Visoka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F5803A0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Normalna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E9004A9" w14:textId="77777777" w:rsidR="009D55AB" w:rsidRPr="009D55AB" w:rsidRDefault="009D55AB" w:rsidP="009D55AB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Niska</w:t>
            </w:r>
          </w:p>
        </w:tc>
      </w:tr>
      <w:tr w:rsidR="009D55AB" w:rsidRPr="009D55AB" w14:paraId="4D5A5C66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6F3041F" w14:textId="5367001B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Jak (AAA-A)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3F1F39F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41C1D37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599839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</w:tr>
      <w:tr w:rsidR="009D55AB" w:rsidRPr="009D55AB" w14:paraId="4DFBA084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E978A66" w14:textId="7D541D5F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Dob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ar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6A540A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7CACFE3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13A221E9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</w:tr>
      <w:tr w:rsidR="009D55AB" w:rsidRPr="009D55AB" w14:paraId="000A25F9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949BC9F" w14:textId="200A4A7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Zadovoljavajuć</w:t>
            </w:r>
            <w:r w:rsidR="007E4369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i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 xml:space="preserve"> (BB)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CD60358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94B09CE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3EC3FE93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</w:tr>
      <w:tr w:rsidR="009D55AB" w:rsidRPr="009D55AB" w14:paraId="5CFCA818" w14:textId="77777777" w:rsidTr="00F535BF">
        <w:trPr>
          <w:trHeight w:val="247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05F6965" w14:textId="45D69DA1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Slab (B)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75B1A6B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D112A00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26852582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</w:tr>
      <w:tr w:rsidR="009D55AB" w:rsidRPr="009D55AB" w14:paraId="6599442A" w14:textId="77777777" w:rsidTr="00F535BF">
        <w:trPr>
          <w:trHeight w:val="276"/>
        </w:trPr>
        <w:tc>
          <w:tcPr>
            <w:tcW w:w="29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63C97F93" w14:textId="5569F564" w:rsidR="009D55AB" w:rsidRPr="009D55AB" w:rsidRDefault="009D55AB" w:rsidP="009D55AB">
            <w:pPr>
              <w:spacing w:line="336" w:lineRule="atLeast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Loš/Financijske poteškoće (CCC i ispod)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43028F5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06A010D4" w14:textId="77777777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57" w:type="dxa"/>
              <w:right w:w="45" w:type="dxa"/>
            </w:tcMar>
            <w:vAlign w:val="center"/>
            <w:hideMark/>
          </w:tcPr>
          <w:p w14:paraId="45B255FA" w14:textId="20E771BC" w:rsidR="009D55AB" w:rsidRPr="009D55AB" w:rsidRDefault="009D55AB" w:rsidP="00F535BF">
            <w:pPr>
              <w:spacing w:line="336" w:lineRule="atLeast"/>
              <w:jc w:val="center"/>
              <w:textAlignment w:val="baseline"/>
              <w:rPr>
                <w:rFonts w:eastAsia="Times New Roman" w:cs="Arial"/>
                <w:color w:val="231F20"/>
                <w:lang w:eastAsia="hr-HR"/>
              </w:rPr>
            </w:pP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lang w:eastAsia="hr-HR"/>
              </w:rPr>
              <w:t>1 000</w:t>
            </w:r>
            <w:r w:rsidRPr="009D55AB">
              <w:rPr>
                <w:rFonts w:eastAsia="Times New Roman" w:cs="Arial"/>
                <w:color w:val="231F20"/>
                <w:bdr w:val="none" w:sz="0" w:space="0" w:color="auto" w:frame="1"/>
                <w:vertAlign w:val="superscript"/>
                <w:lang w:eastAsia="hr-HR"/>
              </w:rPr>
              <w:t>1</w:t>
            </w:r>
          </w:p>
        </w:tc>
      </w:tr>
    </w:tbl>
    <w:p w14:paraId="5DEED26F" w14:textId="77777777" w:rsidR="009D55AB" w:rsidRDefault="009D55AB" w:rsidP="009D55AB">
      <w:pPr>
        <w:jc w:val="both"/>
        <w:rPr>
          <w:rFonts w:cs="Arial"/>
        </w:rPr>
      </w:pPr>
    </w:p>
    <w:p w14:paraId="0318D099" w14:textId="6742CB35" w:rsidR="009D55AB" w:rsidRDefault="009D55AB" w:rsidP="0055731F">
      <w:pPr>
        <w:rPr>
          <w:rFonts w:cs="Arial"/>
        </w:rPr>
      </w:pPr>
    </w:p>
    <w:p w14:paraId="087AA85E" w14:textId="7617F662" w:rsidR="00F535BF" w:rsidRDefault="00F535BF" w:rsidP="00F535BF">
      <w:pPr>
        <w:jc w:val="both"/>
        <w:rPr>
          <w:rFonts w:cs="Arial"/>
        </w:rPr>
      </w:pPr>
      <w:r w:rsidRPr="00F535BF">
        <w:rPr>
          <w:rFonts w:cs="Arial"/>
          <w:b/>
          <w:bCs/>
        </w:rPr>
        <w:t>Diskontna stopa</w:t>
      </w:r>
      <w:r>
        <w:rPr>
          <w:rFonts w:cs="Arial"/>
        </w:rPr>
        <w:t xml:space="preserve"> izračunava se uvećanjem Osnovne stope za 100 baznih bodova, a koristi se primjerice za izračun neto sadašnje vrijednosti.</w:t>
      </w:r>
    </w:p>
    <w:p w14:paraId="7AF86D9E" w14:textId="27925237" w:rsidR="00F535BF" w:rsidRDefault="00F535BF" w:rsidP="0055731F">
      <w:pPr>
        <w:rPr>
          <w:rFonts w:cs="Arial"/>
        </w:rPr>
      </w:pPr>
    </w:p>
    <w:p w14:paraId="3368DFB9" w14:textId="6177C02E" w:rsidR="00F535BF" w:rsidRDefault="00F535BF" w:rsidP="0055731F">
      <w:pPr>
        <w:rPr>
          <w:rFonts w:cs="Arial"/>
        </w:rPr>
      </w:pPr>
    </w:p>
    <w:p w14:paraId="4A1485E5" w14:textId="44BE076A" w:rsidR="000276AE" w:rsidRDefault="000276AE" w:rsidP="000276AE">
      <w:pPr>
        <w:jc w:val="both"/>
        <w:rPr>
          <w:rFonts w:cs="Arial"/>
        </w:rPr>
      </w:pPr>
      <w:r w:rsidRPr="000276AE">
        <w:rPr>
          <w:rFonts w:cs="Arial"/>
          <w:b/>
          <w:bCs/>
        </w:rPr>
        <w:t>Potpore</w:t>
      </w:r>
      <w:r>
        <w:rPr>
          <w:rFonts w:cs="Arial"/>
        </w:rPr>
        <w:t xml:space="preserve"> se dodjeljuju ako je Efektivna kamatna stopa (EKS) niža od RKS-a za pojedinog korisnika kredita, u skladu s ograničenjima (intenzitet, iznos) propisa o Potporama.</w:t>
      </w:r>
    </w:p>
    <w:p w14:paraId="4EBF17DC" w14:textId="20B3F1A9" w:rsidR="006627A9" w:rsidRDefault="006627A9"/>
    <w:sectPr w:rsidR="006627A9" w:rsidSect="00CC50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FDB8" w14:textId="77777777" w:rsidR="0045393A" w:rsidRDefault="0045393A" w:rsidP="004B6A05">
      <w:r>
        <w:separator/>
      </w:r>
    </w:p>
  </w:endnote>
  <w:endnote w:type="continuationSeparator" w:id="0">
    <w:p w14:paraId="12A99E6D" w14:textId="77777777" w:rsidR="0045393A" w:rsidRDefault="0045393A" w:rsidP="004B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4444" w14:textId="77777777" w:rsidR="0045393A" w:rsidRDefault="0045393A" w:rsidP="004B6A05">
      <w:r>
        <w:separator/>
      </w:r>
    </w:p>
  </w:footnote>
  <w:footnote w:type="continuationSeparator" w:id="0">
    <w:p w14:paraId="6543B57A" w14:textId="77777777" w:rsidR="0045393A" w:rsidRDefault="0045393A" w:rsidP="004B6A05">
      <w:r>
        <w:continuationSeparator/>
      </w:r>
    </w:p>
  </w:footnote>
  <w:footnote w:id="1">
    <w:p w14:paraId="426CB653" w14:textId="72C63AA3" w:rsidR="004B6A05" w:rsidRPr="004B6A05" w:rsidRDefault="004B6A05" w:rsidP="004B6A05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4B6A05">
        <w:rPr>
          <w:rStyle w:val="FootnoteReference"/>
          <w:rFonts w:ascii="Arial" w:hAnsi="Arial" w:cs="Arial"/>
          <w:sz w:val="18"/>
          <w:szCs w:val="18"/>
        </w:rPr>
        <w:footnoteRef/>
      </w:r>
      <w:r w:rsidRPr="004B6A05">
        <w:rPr>
          <w:rFonts w:ascii="Arial" w:hAnsi="Arial" w:cs="Arial"/>
          <w:sz w:val="18"/>
          <w:szCs w:val="18"/>
        </w:rPr>
        <w:t xml:space="preserve"> Priopćenje Europske komisije o reviziji načina određivanja referentnih i diskontnih stopa (SL C 14, 19.1.2008.)</w:t>
      </w:r>
      <w:r w:rsidRPr="004B6A05">
        <w:rPr>
          <w:rStyle w:val="FootnoteReference"/>
          <w:rFonts w:ascii="Arial" w:hAnsi="Arial" w:cs="Arial"/>
          <w:sz w:val="18"/>
          <w:szCs w:val="18"/>
        </w:rPr>
        <w:t>,</w:t>
      </w:r>
      <w:r w:rsidRPr="004B6A05">
        <w:rPr>
          <w:rFonts w:ascii="Arial" w:hAnsi="Arial" w:cs="Arial"/>
          <w:sz w:val="18"/>
          <w:szCs w:val="18"/>
        </w:rPr>
        <w:t xml:space="preserve"> dostupno je na ovoj poveznici:</w:t>
      </w:r>
    </w:p>
    <w:p w14:paraId="0E9AB838" w14:textId="2F4B6096" w:rsidR="004B6A05" w:rsidRDefault="000120F0" w:rsidP="00CC5068">
      <w:pPr>
        <w:pStyle w:val="FootnoteText"/>
        <w:jc w:val="both"/>
      </w:pPr>
      <w:hyperlink r:id="rId1" w:history="1">
        <w:r w:rsidR="004B6A05" w:rsidRPr="004B6A05">
          <w:rPr>
            <w:rStyle w:val="Hyperlink"/>
            <w:rFonts w:ascii="Arial" w:hAnsi="Arial" w:cs="Arial"/>
            <w:sz w:val="18"/>
            <w:szCs w:val="18"/>
          </w:rPr>
          <w:t>https://eur-lex.europa.eu/legal-content/EN/ALL/?uri=CELEX%3A52008XC0119%2801%29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89CC" w14:textId="77E0DC1E" w:rsidR="00CC5068" w:rsidRDefault="00CC5068">
    <w:pPr>
      <w:pStyle w:val="Header"/>
    </w:pPr>
    <w:r w:rsidRPr="00D84EB7">
      <w:rPr>
        <w:rFonts w:cs="Arial"/>
        <w:noProof/>
      </w:rPr>
      <w:drawing>
        <wp:inline distT="0" distB="0" distL="0" distR="0" wp14:anchorId="6B6D40B2" wp14:editId="5957CA19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708C5F" w14:textId="77777777" w:rsidR="00CC5068" w:rsidRDefault="00CC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C6E"/>
    <w:multiLevelType w:val="hybridMultilevel"/>
    <w:tmpl w:val="61383A0E"/>
    <w:lvl w:ilvl="0" w:tplc="70ACF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9485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A9"/>
    <w:rsid w:val="000120F0"/>
    <w:rsid w:val="000276AE"/>
    <w:rsid w:val="00092604"/>
    <w:rsid w:val="00144DE7"/>
    <w:rsid w:val="001C5F01"/>
    <w:rsid w:val="001D676E"/>
    <w:rsid w:val="001D738B"/>
    <w:rsid w:val="003431E3"/>
    <w:rsid w:val="003B20D1"/>
    <w:rsid w:val="0045393A"/>
    <w:rsid w:val="00467B8F"/>
    <w:rsid w:val="004B6A05"/>
    <w:rsid w:val="00550315"/>
    <w:rsid w:val="0055731F"/>
    <w:rsid w:val="006571C1"/>
    <w:rsid w:val="006627A9"/>
    <w:rsid w:val="00674EB6"/>
    <w:rsid w:val="006935C8"/>
    <w:rsid w:val="007B7C57"/>
    <w:rsid w:val="007E4369"/>
    <w:rsid w:val="007F6630"/>
    <w:rsid w:val="00825FAE"/>
    <w:rsid w:val="00831552"/>
    <w:rsid w:val="00854EEB"/>
    <w:rsid w:val="00896430"/>
    <w:rsid w:val="00931F4B"/>
    <w:rsid w:val="009C0723"/>
    <w:rsid w:val="009D55AB"/>
    <w:rsid w:val="00A6075E"/>
    <w:rsid w:val="00A75247"/>
    <w:rsid w:val="00AB774A"/>
    <w:rsid w:val="00AF6583"/>
    <w:rsid w:val="00B77DCF"/>
    <w:rsid w:val="00B84FC6"/>
    <w:rsid w:val="00C518CD"/>
    <w:rsid w:val="00C6166C"/>
    <w:rsid w:val="00CC5068"/>
    <w:rsid w:val="00D06BAD"/>
    <w:rsid w:val="00D71C6E"/>
    <w:rsid w:val="00DB1389"/>
    <w:rsid w:val="00DC254D"/>
    <w:rsid w:val="00DE13FF"/>
    <w:rsid w:val="00E56D9B"/>
    <w:rsid w:val="00E7662D"/>
    <w:rsid w:val="00E92E52"/>
    <w:rsid w:val="00F535BF"/>
    <w:rsid w:val="00FB4740"/>
    <w:rsid w:val="00FB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BAE72"/>
  <w15:chartTrackingRefBased/>
  <w15:docId w15:val="{5AF9F4E5-E7AB-4F29-BB4C-C1D38FB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5731F"/>
    <w:rPr>
      <w:rFonts w:ascii="Times New Roman" w:eastAsia="Times New Roman" w:hAnsi="Times New Roman" w:cs="Times New Roman"/>
      <w:lang w:eastAsia="hr-HR"/>
    </w:rPr>
  </w:style>
  <w:style w:type="character" w:customStyle="1" w:styleId="FootnoteTextChar">
    <w:name w:val="Footnote Text Char"/>
    <w:basedOn w:val="DefaultParagraphFont"/>
    <w:link w:val="FootnoteText"/>
    <w:rsid w:val="0055731F"/>
    <w:rPr>
      <w:rFonts w:ascii="Times New Roman" w:eastAsia="Times New Roman" w:hAnsi="Times New Roman" w:cs="Times New Roman"/>
      <w:lang w:eastAsia="hr-HR"/>
    </w:rPr>
  </w:style>
  <w:style w:type="character" w:styleId="Hyperlink">
    <w:name w:val="Hyperlink"/>
    <w:rsid w:val="005573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6A0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B6A0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B6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1552"/>
  </w:style>
  <w:style w:type="paragraph" w:styleId="Header">
    <w:name w:val="header"/>
    <w:basedOn w:val="Normal"/>
    <w:link w:val="Head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068"/>
  </w:style>
  <w:style w:type="paragraph" w:styleId="Footer">
    <w:name w:val="footer"/>
    <w:basedOn w:val="Normal"/>
    <w:link w:val="FooterChar"/>
    <w:uiPriority w:val="99"/>
    <w:unhideWhenUsed/>
    <w:rsid w:val="00CC50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068"/>
  </w:style>
  <w:style w:type="character" w:styleId="CommentReference">
    <w:name w:val="annotation reference"/>
    <w:basedOn w:val="DefaultParagraphFont"/>
    <w:uiPriority w:val="99"/>
    <w:semiHidden/>
    <w:unhideWhenUsed/>
    <w:rsid w:val="001D6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676E"/>
  </w:style>
  <w:style w:type="character" w:customStyle="1" w:styleId="CommentTextChar">
    <w:name w:val="Comment Text Char"/>
    <w:basedOn w:val="DefaultParagraphFont"/>
    <w:link w:val="CommentText"/>
    <w:uiPriority w:val="99"/>
    <w:rsid w:val="001D67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N/ALL/?uri=CELEX%3A52008XC0119%2801%2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19514-4828-4150-A2F8-34D49F39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 o osnovnoj, diskontnoj i ref stopi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osnovnoj, diskontnoj i ref stopi</dc:title>
  <dc:subject/>
  <dc:creator>Migles Gordana</dc:creator>
  <cp:keywords/>
  <dc:description/>
  <cp:lastModifiedBy>Jakić Emilija</cp:lastModifiedBy>
  <cp:revision>2</cp:revision>
  <cp:lastPrinted>2023-10-16T09:03:00Z</cp:lastPrinted>
  <dcterms:created xsi:type="dcterms:W3CDTF">2023-12-29T12:54:00Z</dcterms:created>
  <dcterms:modified xsi:type="dcterms:W3CDTF">2023-12-29T12:54:00Z</dcterms:modified>
</cp:coreProperties>
</file>